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jc w:val="center"/>
        <w:rPr>
          <w:rFonts w:ascii="Times New Roman" w:hAnsi="Times New Roman" w:cs="Times New Roman"/>
          <w:sz w:val="24"/>
          <w:szCs w:val="24"/>
        </w:rPr>
      </w:pPr>
      <w:bookmarkStart w:id="0" w:name="_GoBack"/>
      <w:bookmarkEnd w:id="0"/>
    </w:p>
    <w:p w:rsidR="00F967B6" w:rsidRPr="00F967B6" w:rsidRDefault="00F967B6" w:rsidP="00F967B6">
      <w:pPr>
        <w:spacing w:line="480" w:lineRule="auto"/>
        <w:ind w:firstLine="720"/>
        <w:jc w:val="center"/>
        <w:rPr>
          <w:rFonts w:ascii="Times New Roman" w:hAnsi="Times New Roman" w:cs="Times New Roman"/>
          <w:b/>
          <w:sz w:val="24"/>
          <w:szCs w:val="24"/>
        </w:rPr>
      </w:pPr>
      <w:r w:rsidRPr="00F967B6">
        <w:rPr>
          <w:rFonts w:ascii="Times New Roman" w:hAnsi="Times New Roman" w:cs="Times New Roman"/>
          <w:b/>
          <w:sz w:val="24"/>
          <w:szCs w:val="24"/>
        </w:rPr>
        <w:t xml:space="preserve">Special Needs Education Laws.   </w:t>
      </w:r>
    </w:p>
    <w:p w:rsidR="00F967B6"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Author</w:t>
      </w:r>
    </w:p>
    <w:p w:rsidR="00F967B6"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Institutional Affiliation</w:t>
      </w:r>
    </w:p>
    <w:p w:rsidR="00F967B6"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Instructor</w:t>
      </w:r>
    </w:p>
    <w:p w:rsidR="00F967B6"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Course code</w:t>
      </w:r>
    </w:p>
    <w:p w:rsidR="00F967B6"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Date of submission</w:t>
      </w: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rPr>
          <w:rFonts w:ascii="Times New Roman" w:hAnsi="Times New Roman" w:cs="Times New Roman"/>
          <w:sz w:val="24"/>
          <w:szCs w:val="24"/>
        </w:rPr>
      </w:pPr>
    </w:p>
    <w:p w:rsidR="00F967B6" w:rsidRPr="00F967B6" w:rsidRDefault="00F967B6" w:rsidP="00F967B6">
      <w:pPr>
        <w:spacing w:line="480" w:lineRule="auto"/>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273E6F" w:rsidRPr="00F967B6" w:rsidRDefault="007E408E"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lastRenderedPageBreak/>
        <w:t xml:space="preserve">The federal and </w:t>
      </w:r>
      <w:r w:rsidR="00710048" w:rsidRPr="00F967B6">
        <w:rPr>
          <w:rFonts w:ascii="Times New Roman" w:hAnsi="Times New Roman" w:cs="Times New Roman"/>
          <w:sz w:val="24"/>
          <w:szCs w:val="24"/>
        </w:rPr>
        <w:t xml:space="preserve">local </w:t>
      </w:r>
      <w:r w:rsidR="00737FDD" w:rsidRPr="00F967B6">
        <w:rPr>
          <w:rFonts w:ascii="Times New Roman" w:hAnsi="Times New Roman" w:cs="Times New Roman"/>
          <w:sz w:val="24"/>
          <w:szCs w:val="24"/>
        </w:rPr>
        <w:t>government has</w:t>
      </w:r>
      <w:r w:rsidR="00710048" w:rsidRPr="00F967B6">
        <w:rPr>
          <w:rFonts w:ascii="Times New Roman" w:hAnsi="Times New Roman" w:cs="Times New Roman"/>
          <w:sz w:val="24"/>
          <w:szCs w:val="24"/>
        </w:rPr>
        <w:t xml:space="preserve"> a shared responsibility of providing education to its citizens at every level of education. Education is a universal </w:t>
      </w:r>
      <w:r w:rsidR="00737FDD" w:rsidRPr="00F967B6">
        <w:rPr>
          <w:rFonts w:ascii="Times New Roman" w:hAnsi="Times New Roman" w:cs="Times New Roman"/>
          <w:sz w:val="24"/>
          <w:szCs w:val="24"/>
        </w:rPr>
        <w:t>right</w:t>
      </w:r>
      <w:r w:rsidR="00710048" w:rsidRPr="00F967B6">
        <w:rPr>
          <w:rFonts w:ascii="Times New Roman" w:hAnsi="Times New Roman" w:cs="Times New Roman"/>
          <w:sz w:val="24"/>
          <w:szCs w:val="24"/>
        </w:rPr>
        <w:t xml:space="preserve"> to all children, and therefore policies to promote access to affordable education should be formulated in consultation with all stakeholders. Education is provided in free public schools, private schools, and home schools in the United States. At every stage, the curriculum is developed to include all the different types of students. Individual differences should be incorporated in education policies, including special education, to facilitate education access by children with disabilities. Education opportunities should not be discriminative to disabled students but rather provide everyone with equal access to education.</w:t>
      </w:r>
    </w:p>
    <w:p w:rsidR="00737FDD" w:rsidRPr="00F967B6" w:rsidRDefault="007E408E"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 xml:space="preserve">Therefore, special education laws are necessary to ensure equal opportunity for even children who have various disabilities. The policies provide for criteria upon which curriculum for special needs education can be made. When such laws are not formulated, children with disabilities are prone to discrimination that would promote inequality in children's development. The laws define the various disabilities included, enabling schools to put up necessary measures to accommodate the disabilities in the schools and other education providers. Laws define the consequences of providing discriminative </w:t>
      </w:r>
      <w:r w:rsidR="00420B7B" w:rsidRPr="00F967B6">
        <w:rPr>
          <w:rFonts w:ascii="Times New Roman" w:hAnsi="Times New Roman" w:cs="Times New Roman"/>
          <w:sz w:val="24"/>
          <w:szCs w:val="24"/>
        </w:rPr>
        <w:t>education services to children with disabilities. This ensures that all schools adhere to the policies facilitating the inclusion of all children in education.</w:t>
      </w:r>
    </w:p>
    <w:p w:rsidR="00420B7B" w:rsidRPr="00F967B6" w:rsidRDefault="00F967B6"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 xml:space="preserve">According to Horner et al, (2020) </w:t>
      </w:r>
      <w:r w:rsidR="007E408E" w:rsidRPr="00F967B6">
        <w:rPr>
          <w:rFonts w:ascii="Times New Roman" w:hAnsi="Times New Roman" w:cs="Times New Roman"/>
          <w:sz w:val="24"/>
          <w:szCs w:val="24"/>
        </w:rPr>
        <w:t xml:space="preserve">education laws not only take care of the children with special needs but also caters to the needs of providers of special education and other stakeholders in the sector. It defines the teacher education programs for special education to ensure they are equipped with the necessary skills and knowledge about various disabilities and how to handle </w:t>
      </w:r>
      <w:r w:rsidR="007E408E" w:rsidRPr="00F967B6">
        <w:rPr>
          <w:rFonts w:ascii="Times New Roman" w:hAnsi="Times New Roman" w:cs="Times New Roman"/>
          <w:sz w:val="24"/>
          <w:szCs w:val="24"/>
        </w:rPr>
        <w:lastRenderedPageBreak/>
        <w:t xml:space="preserve">such conditions in class. Special education </w:t>
      </w:r>
      <w:r w:rsidR="00FC14A8" w:rsidRPr="00F967B6">
        <w:rPr>
          <w:rFonts w:ascii="Times New Roman" w:hAnsi="Times New Roman" w:cs="Times New Roman"/>
          <w:sz w:val="24"/>
          <w:szCs w:val="24"/>
        </w:rPr>
        <w:t>enables the establishment of necessary infrastructure in the education system to ensure that all children are catered for equally in the education sector.</w:t>
      </w:r>
    </w:p>
    <w:p w:rsidR="00FC14A8" w:rsidRPr="00F967B6" w:rsidRDefault="007E408E"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In America, a disability act is a civil rights law and defines who qualifies to be considered disabled and their protection against the di</w:t>
      </w:r>
      <w:r w:rsidR="0072682C" w:rsidRPr="00F967B6">
        <w:rPr>
          <w:rFonts w:ascii="Times New Roman" w:hAnsi="Times New Roman" w:cs="Times New Roman"/>
          <w:sz w:val="24"/>
          <w:szCs w:val="24"/>
        </w:rPr>
        <w:t>scriminative education system. T</w:t>
      </w:r>
      <w:r w:rsidRPr="00F967B6">
        <w:rPr>
          <w:rFonts w:ascii="Times New Roman" w:hAnsi="Times New Roman" w:cs="Times New Roman"/>
          <w:sz w:val="24"/>
          <w:szCs w:val="24"/>
        </w:rPr>
        <w:t xml:space="preserve">he special education </w:t>
      </w:r>
      <w:r w:rsidR="007576E5" w:rsidRPr="00F967B6">
        <w:rPr>
          <w:rFonts w:ascii="Times New Roman" w:hAnsi="Times New Roman" w:cs="Times New Roman"/>
          <w:sz w:val="24"/>
          <w:szCs w:val="24"/>
        </w:rPr>
        <w:t>law is</w:t>
      </w:r>
      <w:r w:rsidRPr="00F967B6">
        <w:rPr>
          <w:rFonts w:ascii="Times New Roman" w:hAnsi="Times New Roman" w:cs="Times New Roman"/>
          <w:sz w:val="24"/>
          <w:szCs w:val="24"/>
        </w:rPr>
        <w:t xml:space="preserve"> created by experts in various disabilities and </w:t>
      </w:r>
      <w:r w:rsidR="0072682C" w:rsidRPr="00F967B6">
        <w:rPr>
          <w:rFonts w:ascii="Times New Roman" w:hAnsi="Times New Roman" w:cs="Times New Roman"/>
          <w:sz w:val="24"/>
          <w:szCs w:val="24"/>
        </w:rPr>
        <w:t>professionals in the education sector to develop evaluation standards, but civil rights have defined participants legally. Special needs law is designed to facilitate the inclusion of education that caters to children with special needs. Special needs</w:t>
      </w:r>
      <w:r w:rsidR="00AB1BC2">
        <w:rPr>
          <w:rFonts w:ascii="Times New Roman" w:hAnsi="Times New Roman" w:cs="Times New Roman"/>
          <w:sz w:val="24"/>
          <w:szCs w:val="24"/>
        </w:rPr>
        <w:t xml:space="preserve"> law is established</w:t>
      </w:r>
      <w:r w:rsidR="0072682C" w:rsidRPr="00F967B6">
        <w:rPr>
          <w:rFonts w:ascii="Times New Roman" w:hAnsi="Times New Roman" w:cs="Times New Roman"/>
          <w:sz w:val="24"/>
          <w:szCs w:val="24"/>
        </w:rPr>
        <w:t xml:space="preserve"> to prepare the learning environment for learners with disabilities to learn in line with their peers. </w:t>
      </w:r>
      <w:r w:rsidR="007576E5" w:rsidRPr="00F967B6">
        <w:rPr>
          <w:rFonts w:ascii="Times New Roman" w:hAnsi="Times New Roman" w:cs="Times New Roman"/>
          <w:sz w:val="24"/>
          <w:szCs w:val="24"/>
        </w:rPr>
        <w:t>Therefore, civil rights are against discrimination of learners with disabilities, especially in the provision of education. Access to education by children with disabilities is a civil issue.</w:t>
      </w: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420B7B" w:rsidRPr="00F967B6" w:rsidRDefault="00F967B6"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lastRenderedPageBreak/>
        <w:t>REFERENCES.</w:t>
      </w:r>
    </w:p>
    <w:p w:rsidR="00737FDD" w:rsidRPr="00F967B6" w:rsidRDefault="00737FDD" w:rsidP="00F967B6">
      <w:pPr>
        <w:spacing w:line="480" w:lineRule="auto"/>
        <w:rPr>
          <w:rFonts w:ascii="Times New Roman" w:hAnsi="Times New Roman" w:cs="Times New Roman"/>
          <w:sz w:val="24"/>
          <w:szCs w:val="24"/>
        </w:rPr>
      </w:pPr>
    </w:p>
    <w:p w:rsidR="00F967B6" w:rsidRPr="00F967B6" w:rsidRDefault="00F967B6" w:rsidP="00F967B6">
      <w:pPr>
        <w:spacing w:line="480" w:lineRule="auto"/>
        <w:ind w:left="720" w:hanging="720"/>
        <w:rPr>
          <w:rFonts w:ascii="Times New Roman" w:hAnsi="Times New Roman" w:cs="Times New Roman"/>
          <w:sz w:val="24"/>
          <w:szCs w:val="24"/>
        </w:rPr>
      </w:pPr>
      <w:r w:rsidRPr="00F967B6">
        <w:rPr>
          <w:rFonts w:ascii="Times New Roman" w:hAnsi="Times New Roman" w:cs="Times New Roman"/>
          <w:sz w:val="24"/>
          <w:szCs w:val="24"/>
        </w:rPr>
        <w:t xml:space="preserve">Horner, S. L., </w:t>
      </w:r>
      <w:proofErr w:type="spellStart"/>
      <w:r w:rsidRPr="00F967B6">
        <w:rPr>
          <w:rFonts w:ascii="Times New Roman" w:hAnsi="Times New Roman" w:cs="Times New Roman"/>
          <w:sz w:val="24"/>
          <w:szCs w:val="24"/>
        </w:rPr>
        <w:t>Mrachko</w:t>
      </w:r>
      <w:proofErr w:type="spellEnd"/>
      <w:r w:rsidRPr="00F967B6">
        <w:rPr>
          <w:rFonts w:ascii="Times New Roman" w:hAnsi="Times New Roman" w:cs="Times New Roman"/>
          <w:sz w:val="24"/>
          <w:szCs w:val="24"/>
        </w:rPr>
        <w:t xml:space="preserve">, A., O’Connor, E. A., &amp; </w:t>
      </w:r>
      <w:proofErr w:type="spellStart"/>
      <w:r w:rsidRPr="00F967B6">
        <w:rPr>
          <w:rFonts w:ascii="Times New Roman" w:hAnsi="Times New Roman" w:cs="Times New Roman"/>
          <w:sz w:val="24"/>
          <w:szCs w:val="24"/>
        </w:rPr>
        <w:t>Yasik</w:t>
      </w:r>
      <w:proofErr w:type="spellEnd"/>
      <w:r w:rsidRPr="00F967B6">
        <w:rPr>
          <w:rFonts w:ascii="Times New Roman" w:hAnsi="Times New Roman" w:cs="Times New Roman"/>
          <w:sz w:val="24"/>
          <w:szCs w:val="24"/>
        </w:rPr>
        <w:t>, A. E. (2020). Pre-Service Teachers’ Knowledge of Special Education Laws. </w:t>
      </w:r>
      <w:r w:rsidRPr="00F967B6">
        <w:rPr>
          <w:rFonts w:ascii="Times New Roman" w:hAnsi="Times New Roman" w:cs="Times New Roman"/>
          <w:i/>
          <w:iCs/>
          <w:sz w:val="24"/>
          <w:szCs w:val="24"/>
        </w:rPr>
        <w:t>Mid-Western Educational Researcher</w:t>
      </w:r>
      <w:r w:rsidRPr="00F967B6">
        <w:rPr>
          <w:rFonts w:ascii="Times New Roman" w:hAnsi="Times New Roman" w:cs="Times New Roman"/>
          <w:sz w:val="24"/>
          <w:szCs w:val="24"/>
        </w:rPr>
        <w:t>, </w:t>
      </w:r>
      <w:r w:rsidRPr="00F967B6">
        <w:rPr>
          <w:rFonts w:ascii="Times New Roman" w:hAnsi="Times New Roman" w:cs="Times New Roman"/>
          <w:i/>
          <w:iCs/>
          <w:sz w:val="24"/>
          <w:szCs w:val="24"/>
        </w:rPr>
        <w:t>32</w:t>
      </w:r>
      <w:r w:rsidRPr="00F967B6">
        <w:rPr>
          <w:rFonts w:ascii="Times New Roman" w:hAnsi="Times New Roman" w:cs="Times New Roman"/>
          <w:sz w:val="24"/>
          <w:szCs w:val="24"/>
        </w:rPr>
        <w:t>(1), 48-70.</w:t>
      </w:r>
    </w:p>
    <w:p w:rsidR="00F967B6" w:rsidRPr="00F967B6" w:rsidRDefault="005D1513" w:rsidP="00F967B6">
      <w:pPr>
        <w:spacing w:line="480" w:lineRule="auto"/>
        <w:ind w:left="720" w:hanging="720"/>
        <w:rPr>
          <w:rFonts w:ascii="Times New Roman" w:hAnsi="Times New Roman" w:cs="Times New Roman"/>
          <w:sz w:val="24"/>
          <w:szCs w:val="24"/>
        </w:rPr>
      </w:pPr>
      <w:hyperlink r:id="rId6" w:history="1">
        <w:r w:rsidR="00F967B6" w:rsidRPr="00F967B6">
          <w:rPr>
            <w:rStyle w:val="Hyperlink"/>
            <w:rFonts w:ascii="Times New Roman" w:hAnsi="Times New Roman" w:cs="Times New Roman"/>
            <w:sz w:val="24"/>
            <w:szCs w:val="24"/>
          </w:rPr>
          <w:t>https://www.understood.org/en/school-learning/special-services/504-plan/the-difference-between-ieps-and-504-plans</w:t>
        </w:r>
      </w:hyperlink>
    </w:p>
    <w:p w:rsidR="00F967B6" w:rsidRPr="00F967B6" w:rsidRDefault="005D1513" w:rsidP="00F967B6">
      <w:pPr>
        <w:spacing w:line="480" w:lineRule="auto"/>
        <w:ind w:left="720" w:hanging="720"/>
        <w:rPr>
          <w:rFonts w:ascii="Times New Roman" w:hAnsi="Times New Roman" w:cs="Times New Roman"/>
          <w:sz w:val="24"/>
          <w:szCs w:val="24"/>
        </w:rPr>
      </w:pPr>
      <w:hyperlink r:id="rId7" w:history="1">
        <w:r w:rsidR="00F967B6" w:rsidRPr="00F967B6">
          <w:rPr>
            <w:rStyle w:val="Hyperlink"/>
            <w:rFonts w:ascii="Times New Roman" w:hAnsi="Times New Roman" w:cs="Times New Roman"/>
            <w:sz w:val="24"/>
            <w:szCs w:val="24"/>
          </w:rPr>
          <w:t>https://www.wrightslaw.com/idea/index.htm</w:t>
        </w:r>
      </w:hyperlink>
    </w:p>
    <w:sectPr w:rsidR="00F967B6" w:rsidRPr="00F967B6" w:rsidSect="00F967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13" w:rsidRDefault="005D1513" w:rsidP="00F967B6">
      <w:pPr>
        <w:spacing w:after="0" w:line="240" w:lineRule="auto"/>
      </w:pPr>
      <w:r>
        <w:separator/>
      </w:r>
    </w:p>
  </w:endnote>
  <w:endnote w:type="continuationSeparator" w:id="0">
    <w:p w:rsidR="005D1513" w:rsidRDefault="005D1513" w:rsidP="00F96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13" w:rsidRDefault="005D1513" w:rsidP="00F967B6">
      <w:pPr>
        <w:spacing w:after="0" w:line="240" w:lineRule="auto"/>
      </w:pPr>
      <w:r>
        <w:separator/>
      </w:r>
    </w:p>
  </w:footnote>
  <w:footnote w:type="continuationSeparator" w:id="0">
    <w:p w:rsidR="005D1513" w:rsidRDefault="005D1513" w:rsidP="00F96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3969500"/>
      <w:docPartObj>
        <w:docPartGallery w:val="Page Numbers (Top of Page)"/>
        <w:docPartUnique/>
      </w:docPartObj>
    </w:sdtPr>
    <w:sdtEndPr>
      <w:rPr>
        <w:noProof/>
      </w:rPr>
    </w:sdtEndPr>
    <w:sdtContent>
      <w:p w:rsidR="00F967B6" w:rsidRPr="008E3A0E" w:rsidRDefault="00F967B6" w:rsidP="008E3A0E">
        <w:pPr>
          <w:pStyle w:val="Header"/>
          <w:rPr>
            <w:rFonts w:ascii="Times New Roman" w:hAnsi="Times New Roman" w:cs="Times New Roman"/>
            <w:sz w:val="24"/>
            <w:szCs w:val="24"/>
          </w:rPr>
        </w:pPr>
        <w:r w:rsidRPr="008E3A0E">
          <w:rPr>
            <w:rFonts w:ascii="Times New Roman" w:hAnsi="Times New Roman" w:cs="Times New Roman"/>
            <w:sz w:val="24"/>
            <w:szCs w:val="24"/>
          </w:rPr>
          <w:t>SPECIAL NEEDS ED</w:t>
        </w:r>
        <w:r w:rsidR="008E3A0E">
          <w:rPr>
            <w:rFonts w:ascii="Times New Roman" w:hAnsi="Times New Roman" w:cs="Times New Roman"/>
            <w:sz w:val="24"/>
            <w:szCs w:val="24"/>
          </w:rPr>
          <w:t>UCATION LAWS</w:t>
        </w:r>
        <w:r w:rsidRPr="008E3A0E">
          <w:rPr>
            <w:rFonts w:ascii="Times New Roman" w:hAnsi="Times New Roman" w:cs="Times New Roman"/>
            <w:sz w:val="24"/>
            <w:szCs w:val="24"/>
          </w:rPr>
          <w:t xml:space="preserve">                    </w:t>
        </w:r>
        <w:r w:rsidR="008E3A0E">
          <w:rPr>
            <w:rFonts w:ascii="Times New Roman" w:hAnsi="Times New Roman" w:cs="Times New Roman"/>
            <w:sz w:val="24"/>
            <w:szCs w:val="24"/>
          </w:rPr>
          <w:t xml:space="preserve">              </w:t>
        </w:r>
        <w:r w:rsidRPr="008E3A0E">
          <w:rPr>
            <w:rFonts w:ascii="Times New Roman" w:hAnsi="Times New Roman" w:cs="Times New Roman"/>
            <w:sz w:val="24"/>
            <w:szCs w:val="24"/>
          </w:rPr>
          <w:t xml:space="preserve">                                                    </w:t>
        </w:r>
        <w:r w:rsidRPr="008E3A0E">
          <w:rPr>
            <w:rFonts w:ascii="Times New Roman" w:hAnsi="Times New Roman" w:cs="Times New Roman"/>
            <w:sz w:val="24"/>
            <w:szCs w:val="24"/>
          </w:rPr>
          <w:fldChar w:fldCharType="begin"/>
        </w:r>
        <w:r w:rsidRPr="008E3A0E">
          <w:rPr>
            <w:rFonts w:ascii="Times New Roman" w:hAnsi="Times New Roman" w:cs="Times New Roman"/>
            <w:sz w:val="24"/>
            <w:szCs w:val="24"/>
          </w:rPr>
          <w:instrText xml:space="preserve"> PAGE   \* MERGEFORMAT </w:instrText>
        </w:r>
        <w:r w:rsidRPr="008E3A0E">
          <w:rPr>
            <w:rFonts w:ascii="Times New Roman" w:hAnsi="Times New Roman" w:cs="Times New Roman"/>
            <w:sz w:val="24"/>
            <w:szCs w:val="24"/>
          </w:rPr>
          <w:fldChar w:fldCharType="separate"/>
        </w:r>
        <w:r w:rsidR="00007762">
          <w:rPr>
            <w:rFonts w:ascii="Times New Roman" w:hAnsi="Times New Roman" w:cs="Times New Roman"/>
            <w:noProof/>
            <w:sz w:val="24"/>
            <w:szCs w:val="24"/>
          </w:rPr>
          <w:t>3</w:t>
        </w:r>
        <w:r w:rsidRPr="008E3A0E">
          <w:rPr>
            <w:rFonts w:ascii="Times New Roman" w:hAnsi="Times New Roman" w:cs="Times New Roman"/>
            <w:noProof/>
            <w:sz w:val="24"/>
            <w:szCs w:val="24"/>
          </w:rPr>
          <w:fldChar w:fldCharType="end"/>
        </w:r>
      </w:p>
    </w:sdtContent>
  </w:sdt>
  <w:p w:rsidR="00F967B6" w:rsidRPr="008E3A0E" w:rsidRDefault="00F967B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7B6" w:rsidRPr="008E3A0E" w:rsidRDefault="008E3A0E">
    <w:pPr>
      <w:pStyle w:val="Header"/>
      <w:rPr>
        <w:rFonts w:ascii="Times New Roman" w:hAnsi="Times New Roman" w:cs="Times New Roman"/>
        <w:sz w:val="24"/>
        <w:szCs w:val="24"/>
      </w:rPr>
    </w:pPr>
    <w:r>
      <w:rPr>
        <w:rFonts w:ascii="Times New Roman" w:hAnsi="Times New Roman" w:cs="Times New Roman"/>
        <w:sz w:val="24"/>
        <w:szCs w:val="24"/>
      </w:rPr>
      <w:t>Running h</w:t>
    </w:r>
    <w:r w:rsidR="00F967B6" w:rsidRPr="008E3A0E">
      <w:rPr>
        <w:rFonts w:ascii="Times New Roman" w:hAnsi="Times New Roman" w:cs="Times New Roman"/>
        <w:sz w:val="24"/>
        <w:szCs w:val="24"/>
      </w:rPr>
      <w:t xml:space="preserve">ead: </w:t>
    </w:r>
    <w:r w:rsidRPr="008E3A0E">
      <w:rPr>
        <w:rFonts w:ascii="Times New Roman" w:hAnsi="Times New Roman" w:cs="Times New Roman"/>
        <w:sz w:val="24"/>
        <w:szCs w:val="24"/>
      </w:rPr>
      <w:t>SPECIAL NEEDS EDUCATION LAWS</w:t>
    </w:r>
    <w:r w:rsidR="0000776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A6"/>
    <w:rsid w:val="00007762"/>
    <w:rsid w:val="00273E6F"/>
    <w:rsid w:val="002C13A6"/>
    <w:rsid w:val="00420B7B"/>
    <w:rsid w:val="005D1513"/>
    <w:rsid w:val="00710048"/>
    <w:rsid w:val="0072682C"/>
    <w:rsid w:val="00737FDD"/>
    <w:rsid w:val="007576E5"/>
    <w:rsid w:val="007E408E"/>
    <w:rsid w:val="008E3A0E"/>
    <w:rsid w:val="009D5DA4"/>
    <w:rsid w:val="00AB1BC2"/>
    <w:rsid w:val="00BB4588"/>
    <w:rsid w:val="00F967B6"/>
    <w:rsid w:val="00FC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AB383"/>
  <w15:docId w15:val="{BAE9B805-81E6-4213-A520-9C7E3AD6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7B6"/>
    <w:rPr>
      <w:color w:val="0000FF" w:themeColor="hyperlink"/>
      <w:u w:val="single"/>
    </w:rPr>
  </w:style>
  <w:style w:type="paragraph" w:styleId="Header">
    <w:name w:val="header"/>
    <w:basedOn w:val="Normal"/>
    <w:link w:val="HeaderChar"/>
    <w:uiPriority w:val="99"/>
    <w:unhideWhenUsed/>
    <w:rsid w:val="00F96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B6"/>
  </w:style>
  <w:style w:type="paragraph" w:styleId="Footer">
    <w:name w:val="footer"/>
    <w:basedOn w:val="Normal"/>
    <w:link w:val="FooterChar"/>
    <w:uiPriority w:val="99"/>
    <w:unhideWhenUsed/>
    <w:rsid w:val="00F96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rightslaw.com/idea/index.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derstood.org/en/school-learning/special-services/504-plan/the-difference-between-ieps-and-504-pla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3</cp:revision>
  <dcterms:created xsi:type="dcterms:W3CDTF">2020-09-10T15:05:00Z</dcterms:created>
  <dcterms:modified xsi:type="dcterms:W3CDTF">2020-09-10T15:05:00Z</dcterms:modified>
</cp:coreProperties>
</file>